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727" w:rsidRDefault="00BC2D71">
      <w:pPr>
        <w:spacing w:before="280" w:after="280" w:line="240" w:lineRule="auto"/>
        <w:rPr>
          <w:rFonts w:ascii="Times New Roman" w:eastAsia="Times New Roman" w:hAnsi="Times New Roman" w:cs="Times New Roman"/>
          <w:b/>
          <w:bCs/>
          <w:color w:val="980000"/>
          <w:sz w:val="42"/>
          <w:szCs w:val="42"/>
        </w:rPr>
      </w:pPr>
      <w:bookmarkStart w:id="0" w:name="_GoBack"/>
      <w:bookmarkEnd w:id="0"/>
      <w:r w:rsidRPr="00BC2D71">
        <w:rPr>
          <w:rFonts w:ascii="Times New Roman" w:eastAsia="Times New Roman" w:hAnsi="Times New Roman" w:cs="Times New Roman"/>
          <w:b/>
          <w:bCs/>
          <w:noProof/>
          <w:color w:val="980000"/>
          <w:sz w:val="42"/>
          <w:szCs w:val="42"/>
        </w:rPr>
        <w:drawing>
          <wp:anchor distT="0" distB="0" distL="114300" distR="114300" simplePos="0" relativeHeight="251659264" behindDoc="1" locked="0" layoutInCell="1" allowOverlap="1">
            <wp:simplePos x="0" y="0"/>
            <wp:positionH relativeFrom="column">
              <wp:posOffset>4523444</wp:posOffset>
            </wp:positionH>
            <wp:positionV relativeFrom="paragraph">
              <wp:posOffset>163830</wp:posOffset>
            </wp:positionV>
            <wp:extent cx="1253151" cy="1266825"/>
            <wp:effectExtent l="0" t="0" r="4445" b="0"/>
            <wp:wrapNone/>
            <wp:docPr id="2" name="Picture 2" descr="C:\Users\Sandyg\Documents\Updated policies 2023\New Calvary Logos 2026\Calvary HIGH SCHOOL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g\Documents\Updated policies 2023\New Calvary Logos 2026\Calvary HIGH SCHOOL BAD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6028" cy="1269733"/>
                    </a:xfrm>
                    <a:prstGeom prst="rect">
                      <a:avLst/>
                    </a:prstGeom>
                    <a:noFill/>
                    <a:ln>
                      <a:noFill/>
                    </a:ln>
                  </pic:spPr>
                </pic:pic>
              </a:graphicData>
            </a:graphic>
            <wp14:sizeRelH relativeFrom="page">
              <wp14:pctWidth>0</wp14:pctWidth>
            </wp14:sizeRelH>
            <wp14:sizeRelV relativeFrom="page">
              <wp14:pctHeight>0</wp14:pctHeight>
            </wp14:sizeRelV>
          </wp:anchor>
        </w:drawing>
      </w:r>
      <w:r w:rsidR="000F68CE">
        <w:rPr>
          <w:rFonts w:ascii="Times New Roman" w:eastAsia="Times New Roman" w:hAnsi="Times New Roman" w:cs="Times New Roman"/>
          <w:b/>
          <w:bCs/>
          <w:color w:val="980000"/>
          <w:sz w:val="42"/>
          <w:szCs w:val="42"/>
        </w:rPr>
        <w:t xml:space="preserve">CALVARY CHRISTIAN COLLEGE </w:t>
      </w:r>
    </w:p>
    <w:p w:rsidR="00AE5727" w:rsidRDefault="000F68CE">
      <w:pPr>
        <w:spacing w:before="280" w:after="280" w:line="240" w:lineRule="auto"/>
        <w:rPr>
          <w:rFonts w:ascii="Times New Roman" w:eastAsia="Times New Roman" w:hAnsi="Times New Roman" w:cs="Times New Roman"/>
          <w:b/>
          <w:bCs/>
          <w:color w:val="980000"/>
          <w:sz w:val="48"/>
          <w:szCs w:val="48"/>
        </w:rPr>
      </w:pPr>
      <w:r>
        <w:rPr>
          <w:rFonts w:ascii="Times New Roman" w:eastAsia="Times New Roman" w:hAnsi="Times New Roman" w:cs="Times New Roman"/>
          <w:b/>
          <w:bCs/>
          <w:color w:val="980000"/>
          <w:sz w:val="48"/>
          <w:szCs w:val="48"/>
        </w:rPr>
        <w:t xml:space="preserve">                         2027 </w:t>
      </w:r>
    </w:p>
    <w:p w:rsidR="00AE5727" w:rsidRDefault="000F68CE">
      <w:pPr>
        <w:spacing w:before="280" w:after="280" w:line="240" w:lineRule="auto"/>
        <w:rPr>
          <w:rFonts w:ascii="Times New Roman" w:eastAsia="Times New Roman" w:hAnsi="Times New Roman" w:cs="Times New Roman"/>
          <w:b/>
          <w:bCs/>
          <w:color w:val="980000"/>
          <w:sz w:val="42"/>
          <w:szCs w:val="42"/>
        </w:rPr>
      </w:pPr>
      <w:r>
        <w:rPr>
          <w:rFonts w:ascii="Times New Roman" w:eastAsia="Times New Roman" w:hAnsi="Times New Roman" w:cs="Times New Roman"/>
          <w:b/>
          <w:bCs/>
          <w:color w:val="980000"/>
          <w:sz w:val="42"/>
          <w:szCs w:val="42"/>
        </w:rPr>
        <w:t>HIGH SCHOOL FEE SCHEDULE</w:t>
      </w:r>
    </w:p>
    <w:p w:rsidR="00AE5727" w:rsidRDefault="000F68C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Parents are required to follow the application process as set out on the school website or visit the school reception for further information regarding applications. Completion of an Application Form does not guarantee placement, and all fees listed are subject to the school’s terms and conditions.</w:t>
      </w:r>
    </w:p>
    <w:p w:rsidR="00AE5727" w:rsidRDefault="000F68C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Calvary Christian College remains </w:t>
      </w:r>
      <w:r>
        <w:rPr>
          <w:rFonts w:ascii="Times New Roman" w:eastAsia="Times New Roman" w:hAnsi="Times New Roman" w:cs="Times New Roman"/>
          <w:b/>
          <w:bCs/>
          <w:color w:val="980000"/>
          <w:sz w:val="24"/>
          <w:szCs w:val="24"/>
        </w:rPr>
        <w:t>one of the most affordable private schools</w:t>
      </w:r>
      <w:r>
        <w:rPr>
          <w:rFonts w:ascii="Times New Roman" w:eastAsia="Times New Roman" w:hAnsi="Times New Roman" w:cs="Times New Roman"/>
          <w:sz w:val="24"/>
          <w:szCs w:val="24"/>
        </w:rPr>
        <w:t xml:space="preserve"> in the South of Johannesburg.</w:t>
      </w:r>
    </w:p>
    <w:p w:rsidR="00AE5727" w:rsidRDefault="000F68CE">
      <w:pPr>
        <w:spacing w:before="280" w:after="280" w:line="240" w:lineRule="auto"/>
        <w:rPr>
          <w:rFonts w:ascii="Times New Roman" w:eastAsia="Times New Roman" w:hAnsi="Times New Roman" w:cs="Times New Roman"/>
          <w:b/>
          <w:bCs/>
          <w:color w:val="980000"/>
          <w:sz w:val="34"/>
          <w:szCs w:val="34"/>
        </w:rPr>
      </w:pPr>
      <w:r>
        <w:rPr>
          <w:rFonts w:ascii="Times New Roman" w:eastAsia="Times New Roman" w:hAnsi="Times New Roman" w:cs="Times New Roman"/>
          <w:b/>
          <w:bCs/>
          <w:color w:val="980000"/>
          <w:sz w:val="34"/>
          <w:szCs w:val="34"/>
        </w:rPr>
        <w:t xml:space="preserve">Calvary Christian College prides itself on </w:t>
      </w:r>
      <w:proofErr w:type="spellStart"/>
      <w:r>
        <w:rPr>
          <w:rFonts w:ascii="Times New Roman" w:eastAsia="Times New Roman" w:hAnsi="Times New Roman" w:cs="Times New Roman"/>
          <w:b/>
          <w:bCs/>
          <w:color w:val="980000"/>
          <w:sz w:val="34"/>
          <w:szCs w:val="34"/>
        </w:rPr>
        <w:t>it’s</w:t>
      </w:r>
      <w:proofErr w:type="spellEnd"/>
      <w:r>
        <w:rPr>
          <w:rFonts w:ascii="Times New Roman" w:eastAsia="Times New Roman" w:hAnsi="Times New Roman" w:cs="Times New Roman"/>
          <w:b/>
          <w:bCs/>
          <w:color w:val="980000"/>
          <w:sz w:val="34"/>
          <w:szCs w:val="34"/>
        </w:rPr>
        <w:t xml:space="preserve"> 100% matric pass rate for the past 16 years.</w:t>
      </w:r>
    </w:p>
    <w:p w:rsidR="00AE5727" w:rsidRDefault="000F68CE">
      <w:pPr>
        <w:spacing w:before="280" w:after="280" w:line="240" w:lineRule="auto"/>
        <w:rPr>
          <w:rFonts w:ascii="Times New Roman" w:eastAsia="Times New Roman" w:hAnsi="Times New Roman" w:cs="Times New Roman"/>
          <w:b/>
          <w:bCs/>
          <w:color w:val="980000"/>
          <w:sz w:val="34"/>
          <w:szCs w:val="34"/>
        </w:rPr>
      </w:pPr>
      <w:r>
        <w:rPr>
          <w:rFonts w:ascii="Times New Roman" w:eastAsia="Times New Roman" w:hAnsi="Times New Roman" w:cs="Times New Roman"/>
          <w:b/>
          <w:bCs/>
          <w:color w:val="980000"/>
          <w:sz w:val="34"/>
          <w:szCs w:val="34"/>
        </w:rPr>
        <w:t>ONCE-OFF NON-REFUNDABLE FEES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10"/>
        <w:gridCol w:w="916"/>
      </w:tblGrid>
      <w:tr w:rsidR="002E463E" w:rsidRPr="002E463E" w:rsidTr="002E463E">
        <w:trPr>
          <w:tblHeader/>
          <w:tblCellSpacing w:w="15" w:type="dxa"/>
        </w:trPr>
        <w:tc>
          <w:tcPr>
            <w:tcW w:w="0" w:type="auto"/>
            <w:vAlign w:val="center"/>
            <w:hideMark/>
          </w:tcPr>
          <w:p w:rsidR="002E463E" w:rsidRPr="002E463E" w:rsidRDefault="002E463E" w:rsidP="002E463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w:t>
            </w:r>
            <w:r w:rsidRPr="002E463E">
              <w:rPr>
                <w:rFonts w:ascii="Times New Roman" w:eastAsia="Times New Roman" w:hAnsi="Times New Roman" w:cs="Times New Roman"/>
                <w:b/>
                <w:bCs/>
                <w:sz w:val="24"/>
                <w:szCs w:val="24"/>
              </w:rPr>
              <w:t>tem</w:t>
            </w:r>
          </w:p>
        </w:tc>
        <w:tc>
          <w:tcPr>
            <w:tcW w:w="0" w:type="auto"/>
            <w:vAlign w:val="center"/>
            <w:hideMark/>
          </w:tcPr>
          <w:p w:rsidR="002E463E" w:rsidRPr="002E463E" w:rsidRDefault="002E463E" w:rsidP="002E463E">
            <w:pPr>
              <w:spacing w:after="0" w:line="240" w:lineRule="auto"/>
              <w:jc w:val="center"/>
              <w:rPr>
                <w:rFonts w:ascii="Times New Roman" w:eastAsia="Times New Roman" w:hAnsi="Times New Roman" w:cs="Times New Roman"/>
                <w:b/>
                <w:bCs/>
                <w:sz w:val="24"/>
                <w:szCs w:val="24"/>
              </w:rPr>
            </w:pPr>
            <w:r w:rsidRPr="002E463E">
              <w:rPr>
                <w:rFonts w:ascii="Times New Roman" w:eastAsia="Times New Roman" w:hAnsi="Times New Roman" w:cs="Times New Roman"/>
                <w:b/>
                <w:bCs/>
                <w:sz w:val="24"/>
                <w:szCs w:val="24"/>
              </w:rPr>
              <w:t>Amount</w:t>
            </w:r>
          </w:p>
        </w:tc>
      </w:tr>
      <w:tr w:rsidR="002E463E" w:rsidRPr="002E463E" w:rsidTr="002E463E">
        <w:trPr>
          <w:tblCellSpacing w:w="15" w:type="dxa"/>
        </w:trPr>
        <w:tc>
          <w:tcPr>
            <w:tcW w:w="0" w:type="auto"/>
            <w:vAlign w:val="center"/>
            <w:hideMark/>
          </w:tcPr>
          <w:p w:rsidR="002E463E" w:rsidRPr="002E463E" w:rsidRDefault="002E463E" w:rsidP="002E463E">
            <w:pPr>
              <w:spacing w:after="0" w:line="240" w:lineRule="auto"/>
              <w:rPr>
                <w:rFonts w:ascii="Times New Roman" w:eastAsia="Times New Roman" w:hAnsi="Times New Roman" w:cs="Times New Roman"/>
                <w:sz w:val="24"/>
                <w:szCs w:val="24"/>
              </w:rPr>
            </w:pPr>
            <w:r w:rsidRPr="002E463E">
              <w:rPr>
                <w:rFonts w:ascii="Times New Roman" w:eastAsia="Times New Roman" w:hAnsi="Times New Roman" w:cs="Times New Roman"/>
                <w:sz w:val="24"/>
                <w:szCs w:val="24"/>
              </w:rPr>
              <w:t>Placement Assessment Fee</w:t>
            </w:r>
          </w:p>
        </w:tc>
        <w:tc>
          <w:tcPr>
            <w:tcW w:w="0" w:type="auto"/>
            <w:vAlign w:val="center"/>
            <w:hideMark/>
          </w:tcPr>
          <w:p w:rsidR="002E463E" w:rsidRPr="002E463E" w:rsidRDefault="002E463E" w:rsidP="002E463E">
            <w:pPr>
              <w:spacing w:after="0" w:line="240" w:lineRule="auto"/>
              <w:rPr>
                <w:rFonts w:ascii="Times New Roman" w:eastAsia="Times New Roman" w:hAnsi="Times New Roman" w:cs="Times New Roman"/>
                <w:sz w:val="24"/>
                <w:szCs w:val="24"/>
              </w:rPr>
            </w:pPr>
            <w:r w:rsidRPr="002E463E">
              <w:rPr>
                <w:rFonts w:ascii="Times New Roman" w:eastAsia="Times New Roman" w:hAnsi="Times New Roman" w:cs="Times New Roman"/>
                <w:sz w:val="24"/>
                <w:szCs w:val="24"/>
              </w:rPr>
              <w:t>R</w:t>
            </w:r>
            <w:r w:rsidR="00A93E34">
              <w:rPr>
                <w:rFonts w:ascii="Times New Roman" w:eastAsia="Times New Roman" w:hAnsi="Times New Roman" w:cs="Times New Roman"/>
                <w:sz w:val="24"/>
                <w:szCs w:val="24"/>
              </w:rPr>
              <w:t xml:space="preserve">   </w:t>
            </w:r>
            <w:r w:rsidRPr="002E463E">
              <w:rPr>
                <w:rFonts w:ascii="Times New Roman" w:eastAsia="Times New Roman" w:hAnsi="Times New Roman" w:cs="Times New Roman"/>
                <w:sz w:val="24"/>
                <w:szCs w:val="24"/>
              </w:rPr>
              <w:t xml:space="preserve"> 200</w:t>
            </w:r>
          </w:p>
        </w:tc>
      </w:tr>
      <w:tr w:rsidR="002E463E" w:rsidRPr="002E463E" w:rsidTr="002E463E">
        <w:trPr>
          <w:tblCellSpacing w:w="15" w:type="dxa"/>
        </w:trPr>
        <w:tc>
          <w:tcPr>
            <w:tcW w:w="0" w:type="auto"/>
            <w:vAlign w:val="center"/>
            <w:hideMark/>
          </w:tcPr>
          <w:p w:rsidR="002E463E" w:rsidRPr="002E463E" w:rsidRDefault="002E463E" w:rsidP="002E463E">
            <w:pPr>
              <w:spacing w:after="0" w:line="240" w:lineRule="auto"/>
              <w:rPr>
                <w:rFonts w:ascii="Times New Roman" w:eastAsia="Times New Roman" w:hAnsi="Times New Roman" w:cs="Times New Roman"/>
                <w:sz w:val="24"/>
                <w:szCs w:val="24"/>
              </w:rPr>
            </w:pPr>
            <w:r w:rsidRPr="002E463E">
              <w:rPr>
                <w:rFonts w:ascii="Times New Roman" w:eastAsia="Times New Roman" w:hAnsi="Times New Roman" w:cs="Times New Roman"/>
                <w:sz w:val="24"/>
                <w:szCs w:val="24"/>
              </w:rPr>
              <w:t>Application Fee</w:t>
            </w:r>
          </w:p>
        </w:tc>
        <w:tc>
          <w:tcPr>
            <w:tcW w:w="0" w:type="auto"/>
            <w:vAlign w:val="center"/>
            <w:hideMark/>
          </w:tcPr>
          <w:p w:rsidR="002E463E" w:rsidRPr="002E463E" w:rsidRDefault="002E463E" w:rsidP="002E463E">
            <w:pPr>
              <w:spacing w:after="0" w:line="240" w:lineRule="auto"/>
              <w:rPr>
                <w:rFonts w:ascii="Times New Roman" w:eastAsia="Times New Roman" w:hAnsi="Times New Roman" w:cs="Times New Roman"/>
                <w:sz w:val="24"/>
                <w:szCs w:val="24"/>
              </w:rPr>
            </w:pPr>
            <w:r w:rsidRPr="002E463E">
              <w:rPr>
                <w:rFonts w:ascii="Times New Roman" w:eastAsia="Times New Roman" w:hAnsi="Times New Roman" w:cs="Times New Roman"/>
                <w:sz w:val="24"/>
                <w:szCs w:val="24"/>
              </w:rPr>
              <w:t xml:space="preserve">R </w:t>
            </w:r>
            <w:r w:rsidR="00A93E34">
              <w:rPr>
                <w:rFonts w:ascii="Times New Roman" w:eastAsia="Times New Roman" w:hAnsi="Times New Roman" w:cs="Times New Roman"/>
                <w:sz w:val="24"/>
                <w:szCs w:val="24"/>
              </w:rPr>
              <w:t xml:space="preserve">   </w:t>
            </w:r>
            <w:r w:rsidRPr="002E463E">
              <w:rPr>
                <w:rFonts w:ascii="Times New Roman" w:eastAsia="Times New Roman" w:hAnsi="Times New Roman" w:cs="Times New Roman"/>
                <w:sz w:val="24"/>
                <w:szCs w:val="24"/>
              </w:rPr>
              <w:t>500</w:t>
            </w:r>
          </w:p>
        </w:tc>
      </w:tr>
      <w:tr w:rsidR="002E463E" w:rsidRPr="002E463E" w:rsidTr="002E463E">
        <w:trPr>
          <w:tblCellSpacing w:w="15" w:type="dxa"/>
        </w:trPr>
        <w:tc>
          <w:tcPr>
            <w:tcW w:w="0" w:type="auto"/>
            <w:vAlign w:val="center"/>
            <w:hideMark/>
          </w:tcPr>
          <w:p w:rsidR="002E463E" w:rsidRPr="002E463E" w:rsidRDefault="002E463E" w:rsidP="002E463E">
            <w:pPr>
              <w:spacing w:after="0" w:line="240" w:lineRule="auto"/>
              <w:rPr>
                <w:rFonts w:ascii="Times New Roman" w:eastAsia="Times New Roman" w:hAnsi="Times New Roman" w:cs="Times New Roman"/>
                <w:sz w:val="24"/>
                <w:szCs w:val="24"/>
              </w:rPr>
            </w:pPr>
            <w:r w:rsidRPr="002E463E">
              <w:rPr>
                <w:rFonts w:ascii="Times New Roman" w:eastAsia="Times New Roman" w:hAnsi="Times New Roman" w:cs="Times New Roman"/>
                <w:sz w:val="24"/>
                <w:szCs w:val="24"/>
              </w:rPr>
              <w:t>Development Fund (New Learners)</w:t>
            </w:r>
          </w:p>
        </w:tc>
        <w:tc>
          <w:tcPr>
            <w:tcW w:w="0" w:type="auto"/>
            <w:vAlign w:val="center"/>
            <w:hideMark/>
          </w:tcPr>
          <w:p w:rsidR="002E463E" w:rsidRPr="002E463E" w:rsidRDefault="002E463E" w:rsidP="002E463E">
            <w:pPr>
              <w:spacing w:after="0" w:line="240" w:lineRule="auto"/>
              <w:rPr>
                <w:rFonts w:ascii="Times New Roman" w:eastAsia="Times New Roman" w:hAnsi="Times New Roman" w:cs="Times New Roman"/>
                <w:sz w:val="24"/>
                <w:szCs w:val="24"/>
              </w:rPr>
            </w:pPr>
            <w:r w:rsidRPr="002E463E">
              <w:rPr>
                <w:rFonts w:ascii="Times New Roman" w:eastAsia="Times New Roman" w:hAnsi="Times New Roman" w:cs="Times New Roman"/>
                <w:sz w:val="24"/>
                <w:szCs w:val="24"/>
              </w:rPr>
              <w:t>R 4,000</w:t>
            </w:r>
          </w:p>
        </w:tc>
      </w:tr>
      <w:tr w:rsidR="002E463E" w:rsidRPr="002E463E" w:rsidTr="002E463E">
        <w:trPr>
          <w:tblCellSpacing w:w="15" w:type="dxa"/>
        </w:trPr>
        <w:tc>
          <w:tcPr>
            <w:tcW w:w="0" w:type="auto"/>
            <w:vAlign w:val="center"/>
            <w:hideMark/>
          </w:tcPr>
          <w:p w:rsidR="002E463E" w:rsidRPr="002E463E" w:rsidRDefault="002E463E" w:rsidP="002E463E">
            <w:pPr>
              <w:spacing w:after="0" w:line="240" w:lineRule="auto"/>
              <w:rPr>
                <w:rFonts w:ascii="Times New Roman" w:eastAsia="Times New Roman" w:hAnsi="Times New Roman" w:cs="Times New Roman"/>
                <w:sz w:val="24"/>
                <w:szCs w:val="24"/>
              </w:rPr>
            </w:pPr>
            <w:r w:rsidRPr="002E463E">
              <w:rPr>
                <w:rFonts w:ascii="Times New Roman" w:eastAsia="Times New Roman" w:hAnsi="Times New Roman" w:cs="Times New Roman"/>
                <w:sz w:val="24"/>
                <w:szCs w:val="24"/>
              </w:rPr>
              <w:t>Development Fund (Existing learners progressing from Grade 7 at Calvary to the High School)</w:t>
            </w:r>
          </w:p>
        </w:tc>
        <w:tc>
          <w:tcPr>
            <w:tcW w:w="0" w:type="auto"/>
            <w:vAlign w:val="center"/>
            <w:hideMark/>
          </w:tcPr>
          <w:p w:rsidR="002E463E" w:rsidRPr="002E463E" w:rsidRDefault="002E463E" w:rsidP="002E463E">
            <w:pPr>
              <w:spacing w:after="0" w:line="240" w:lineRule="auto"/>
              <w:rPr>
                <w:rFonts w:ascii="Times New Roman" w:eastAsia="Times New Roman" w:hAnsi="Times New Roman" w:cs="Times New Roman"/>
                <w:sz w:val="24"/>
                <w:szCs w:val="24"/>
              </w:rPr>
            </w:pPr>
            <w:r w:rsidRPr="002E463E">
              <w:rPr>
                <w:rFonts w:ascii="Times New Roman" w:eastAsia="Times New Roman" w:hAnsi="Times New Roman" w:cs="Times New Roman"/>
                <w:sz w:val="24"/>
                <w:szCs w:val="24"/>
              </w:rPr>
              <w:t>R 1,000</w:t>
            </w:r>
          </w:p>
        </w:tc>
      </w:tr>
    </w:tbl>
    <w:p w:rsidR="00AE5727" w:rsidRDefault="000F68CE">
      <w:pPr>
        <w:spacing w:before="280" w:after="280" w:line="240" w:lineRule="auto"/>
        <w:rPr>
          <w:rFonts w:ascii="Times New Roman" w:eastAsia="Times New Roman" w:hAnsi="Times New Roman" w:cs="Times New Roman"/>
          <w:b/>
          <w:bCs/>
          <w:color w:val="980000"/>
          <w:sz w:val="34"/>
          <w:szCs w:val="34"/>
        </w:rPr>
      </w:pPr>
      <w:r>
        <w:rPr>
          <w:rFonts w:ascii="Times New Roman" w:eastAsia="Times New Roman" w:hAnsi="Times New Roman" w:cs="Times New Roman"/>
          <w:b/>
          <w:bCs/>
          <w:color w:val="980000"/>
          <w:sz w:val="34"/>
          <w:szCs w:val="34"/>
        </w:rPr>
        <w:t xml:space="preserve">ANNUAL SCHOOL FEES </w:t>
      </w:r>
    </w:p>
    <w:tbl>
      <w:tblPr>
        <w:tblStyle w:val="a0"/>
        <w:tblW w:w="7088" w:type="dxa"/>
        <w:tblInd w:w="0" w:type="dxa"/>
        <w:tblLayout w:type="fixed"/>
        <w:tblLook w:val="0400" w:firstRow="0" w:lastRow="0" w:firstColumn="0" w:lastColumn="0" w:noHBand="0" w:noVBand="1"/>
      </w:tblPr>
      <w:tblGrid>
        <w:gridCol w:w="1276"/>
        <w:gridCol w:w="2126"/>
        <w:gridCol w:w="3686"/>
      </w:tblGrid>
      <w:tr w:rsidR="00AE5727" w:rsidTr="00A93E34">
        <w:trPr>
          <w:tblHeader/>
        </w:trPr>
        <w:tc>
          <w:tcPr>
            <w:tcW w:w="1276" w:type="dxa"/>
            <w:vAlign w:val="center"/>
          </w:tcPr>
          <w:p w:rsidR="00AE5727" w:rsidRDefault="000F68CE" w:rsidP="00A93E3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Grade</w:t>
            </w:r>
          </w:p>
        </w:tc>
        <w:tc>
          <w:tcPr>
            <w:tcW w:w="2126" w:type="dxa"/>
            <w:vAlign w:val="center"/>
          </w:tcPr>
          <w:p w:rsidR="00AE5727" w:rsidRDefault="000F68CE" w:rsidP="00A93E3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Annual Fee</w:t>
            </w:r>
          </w:p>
        </w:tc>
        <w:tc>
          <w:tcPr>
            <w:tcW w:w="3686" w:type="dxa"/>
            <w:vAlign w:val="center"/>
          </w:tcPr>
          <w:p w:rsidR="00AE5727" w:rsidRDefault="000F68CE">
            <w:pPr>
              <w:spacing w:after="0" w:line="240" w:lineRule="auto"/>
              <w:jc w:val="center"/>
              <w:rPr>
                <w:rFonts w:ascii="Times New Roman" w:eastAsia="Times New Roman" w:hAnsi="Times New Roman" w:cs="Times New Roman"/>
                <w:b/>
                <w:bCs/>
                <w:color w:val="980000"/>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980000"/>
                <w:sz w:val="24"/>
                <w:szCs w:val="24"/>
              </w:rPr>
              <w:t>Monthly Fee (11 months)</w:t>
            </w:r>
          </w:p>
        </w:tc>
      </w:tr>
      <w:tr w:rsidR="00AE5727" w:rsidTr="00A93E34">
        <w:tc>
          <w:tcPr>
            <w:tcW w:w="1276" w:type="dxa"/>
            <w:vAlign w:val="center"/>
          </w:tcPr>
          <w:p w:rsidR="00AE5727" w:rsidRDefault="000F68CE" w:rsidP="00A93E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Grade 8</w:t>
            </w:r>
          </w:p>
        </w:tc>
        <w:tc>
          <w:tcPr>
            <w:tcW w:w="2126" w:type="dxa"/>
            <w:vAlign w:val="center"/>
          </w:tcPr>
          <w:p w:rsidR="00AE5727" w:rsidRDefault="000F6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R60,545.10</w:t>
            </w:r>
          </w:p>
        </w:tc>
        <w:tc>
          <w:tcPr>
            <w:tcW w:w="3686" w:type="dxa"/>
            <w:vAlign w:val="center"/>
          </w:tcPr>
          <w:p w:rsidR="00AE5727" w:rsidRDefault="000F6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R5,504.10</w:t>
            </w:r>
          </w:p>
        </w:tc>
      </w:tr>
      <w:tr w:rsidR="00AE5727" w:rsidTr="00A93E34">
        <w:tc>
          <w:tcPr>
            <w:tcW w:w="1276" w:type="dxa"/>
            <w:vAlign w:val="center"/>
          </w:tcPr>
          <w:p w:rsidR="00AE5727" w:rsidRDefault="000F68CE" w:rsidP="00A93E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Grade 9</w:t>
            </w:r>
          </w:p>
        </w:tc>
        <w:tc>
          <w:tcPr>
            <w:tcW w:w="2126" w:type="dxa"/>
            <w:vAlign w:val="center"/>
          </w:tcPr>
          <w:p w:rsidR="00AE5727" w:rsidRDefault="000F6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R63,086.10</w:t>
            </w:r>
          </w:p>
        </w:tc>
        <w:tc>
          <w:tcPr>
            <w:tcW w:w="3686" w:type="dxa"/>
            <w:vAlign w:val="center"/>
          </w:tcPr>
          <w:p w:rsidR="00AE5727" w:rsidRDefault="000F6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R5,735.10</w:t>
            </w:r>
          </w:p>
        </w:tc>
      </w:tr>
      <w:tr w:rsidR="00AE5727" w:rsidTr="00A93E34">
        <w:tc>
          <w:tcPr>
            <w:tcW w:w="1276" w:type="dxa"/>
            <w:vAlign w:val="center"/>
          </w:tcPr>
          <w:p w:rsidR="00AE5727" w:rsidRDefault="000F68CE" w:rsidP="00A93E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Grade 10</w:t>
            </w:r>
          </w:p>
        </w:tc>
        <w:tc>
          <w:tcPr>
            <w:tcW w:w="2126" w:type="dxa"/>
            <w:vAlign w:val="center"/>
          </w:tcPr>
          <w:p w:rsidR="00AE5727" w:rsidRDefault="000F6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R65,407.65</w:t>
            </w:r>
          </w:p>
        </w:tc>
        <w:tc>
          <w:tcPr>
            <w:tcW w:w="3686" w:type="dxa"/>
            <w:vAlign w:val="center"/>
          </w:tcPr>
          <w:p w:rsidR="00AE5727" w:rsidRDefault="000F6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R5,946.15</w:t>
            </w:r>
          </w:p>
        </w:tc>
      </w:tr>
      <w:tr w:rsidR="00AE5727" w:rsidTr="00A93E34">
        <w:tc>
          <w:tcPr>
            <w:tcW w:w="1276" w:type="dxa"/>
            <w:vAlign w:val="center"/>
          </w:tcPr>
          <w:p w:rsidR="00AE5727" w:rsidRDefault="000F68CE" w:rsidP="00A93E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Grade 11</w:t>
            </w:r>
          </w:p>
        </w:tc>
        <w:tc>
          <w:tcPr>
            <w:tcW w:w="2126" w:type="dxa"/>
            <w:vAlign w:val="center"/>
          </w:tcPr>
          <w:p w:rsidR="00AE5727" w:rsidRDefault="000F6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R65,407.65</w:t>
            </w:r>
          </w:p>
        </w:tc>
        <w:tc>
          <w:tcPr>
            <w:tcW w:w="3686" w:type="dxa"/>
            <w:vAlign w:val="center"/>
          </w:tcPr>
          <w:p w:rsidR="00AE5727" w:rsidRDefault="000F6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R5,946.15</w:t>
            </w:r>
          </w:p>
        </w:tc>
      </w:tr>
      <w:tr w:rsidR="00AE5727" w:rsidTr="00A93E34">
        <w:tc>
          <w:tcPr>
            <w:tcW w:w="1276" w:type="dxa"/>
            <w:vAlign w:val="center"/>
          </w:tcPr>
          <w:p w:rsidR="00AE5727" w:rsidRDefault="000F68CE" w:rsidP="00A93E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Grade 12</w:t>
            </w:r>
          </w:p>
        </w:tc>
        <w:tc>
          <w:tcPr>
            <w:tcW w:w="2126" w:type="dxa"/>
            <w:vAlign w:val="center"/>
          </w:tcPr>
          <w:p w:rsidR="00AE5727" w:rsidRDefault="000F6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R64,050.00</w:t>
            </w:r>
          </w:p>
        </w:tc>
        <w:tc>
          <w:tcPr>
            <w:tcW w:w="3686" w:type="dxa"/>
            <w:vAlign w:val="center"/>
          </w:tcPr>
          <w:p w:rsidR="00AE5727" w:rsidRDefault="00BB7F01" w:rsidP="000435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R6</w:t>
            </w:r>
            <w:r w:rsidR="000F68CE">
              <w:rPr>
                <w:rFonts w:ascii="Times New Roman" w:eastAsia="Times New Roman" w:hAnsi="Times New Roman" w:cs="Times New Roman"/>
                <w:sz w:val="24"/>
                <w:szCs w:val="24"/>
              </w:rPr>
              <w:t>,</w:t>
            </w:r>
            <w:r>
              <w:rPr>
                <w:rFonts w:ascii="Times New Roman" w:eastAsia="Times New Roman" w:hAnsi="Times New Roman" w:cs="Times New Roman"/>
                <w:sz w:val="24"/>
                <w:szCs w:val="24"/>
              </w:rPr>
              <w:t>405.00</w:t>
            </w:r>
          </w:p>
        </w:tc>
      </w:tr>
    </w:tbl>
    <w:p w:rsidR="00AE5727" w:rsidRDefault="000F68C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980000"/>
          <w:sz w:val="24"/>
          <w:szCs w:val="24"/>
        </w:rPr>
        <w:t>Grade 12 IEB matric fees are not included</w:t>
      </w:r>
      <w:r>
        <w:rPr>
          <w:rFonts w:ascii="Times New Roman" w:eastAsia="Times New Roman" w:hAnsi="Times New Roman" w:cs="Times New Roman"/>
          <w:i/>
          <w:iCs/>
          <w:sz w:val="24"/>
          <w:szCs w:val="24"/>
        </w:rPr>
        <w:t xml:space="preserve"> in the school fees and will be advised separately. These fees are collected by the school and are paid over to the IEB by the school. The IEB fees cover the setting up of the IEB papers, moderation, electronic invigilation of all exams and the issuing of the IEB Examination Certificates by the IEB once the results have been released by UMALUSI. </w:t>
      </w:r>
    </w:p>
    <w:p w:rsidR="00AE5727" w:rsidRDefault="000F68CE">
      <w:pPr>
        <w:spacing w:before="280" w:after="280" w:line="240" w:lineRule="auto"/>
        <w:rPr>
          <w:rFonts w:ascii="Times New Roman" w:eastAsia="Times New Roman" w:hAnsi="Times New Roman" w:cs="Times New Roman"/>
          <w:b/>
          <w:bCs/>
          <w:color w:val="980000"/>
          <w:sz w:val="34"/>
          <w:szCs w:val="34"/>
        </w:rPr>
      </w:pPr>
      <w:r>
        <w:rPr>
          <w:rFonts w:ascii="Times New Roman" w:eastAsia="Times New Roman" w:hAnsi="Times New Roman" w:cs="Times New Roman"/>
          <w:b/>
          <w:bCs/>
          <w:color w:val="980000"/>
          <w:sz w:val="34"/>
          <w:szCs w:val="34"/>
        </w:rPr>
        <w:t>EARLY SETTLEMENT DISCOUNT</w:t>
      </w:r>
    </w:p>
    <w:p w:rsidR="00AE5727" w:rsidRDefault="000F68CE">
      <w:pPr>
        <w:numPr>
          <w:ilvl w:val="0"/>
          <w:numId w:val="1"/>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7% discount is available if the </w:t>
      </w:r>
      <w:r>
        <w:rPr>
          <w:rFonts w:ascii="Times New Roman" w:eastAsia="Times New Roman" w:hAnsi="Times New Roman" w:cs="Times New Roman"/>
          <w:b/>
          <w:bCs/>
          <w:color w:val="980000"/>
          <w:sz w:val="24"/>
          <w:szCs w:val="24"/>
        </w:rPr>
        <w:t>full annual fee i</w:t>
      </w:r>
      <w:r>
        <w:rPr>
          <w:rFonts w:ascii="Times New Roman" w:eastAsia="Times New Roman" w:hAnsi="Times New Roman" w:cs="Times New Roman"/>
          <w:sz w:val="24"/>
          <w:szCs w:val="24"/>
        </w:rPr>
        <w:t xml:space="preserve">s paid by </w:t>
      </w:r>
      <w:r>
        <w:rPr>
          <w:rFonts w:ascii="Times New Roman" w:eastAsia="Times New Roman" w:hAnsi="Times New Roman" w:cs="Times New Roman"/>
          <w:b/>
          <w:bCs/>
          <w:sz w:val="24"/>
          <w:szCs w:val="24"/>
        </w:rPr>
        <w:t>31 January 2027</w:t>
      </w:r>
      <w:r>
        <w:rPr>
          <w:rFonts w:ascii="Times New Roman" w:eastAsia="Times New Roman" w:hAnsi="Times New Roman" w:cs="Times New Roman"/>
          <w:sz w:val="24"/>
          <w:szCs w:val="24"/>
        </w:rPr>
        <w:t xml:space="preserve">. </w:t>
      </w:r>
    </w:p>
    <w:p w:rsidR="00AE5727" w:rsidRDefault="000F68CE">
      <w:pPr>
        <w:spacing w:before="280" w:after="280" w:line="240" w:lineRule="auto"/>
        <w:rPr>
          <w:rFonts w:ascii="Times New Roman" w:eastAsia="Times New Roman" w:hAnsi="Times New Roman" w:cs="Times New Roman"/>
          <w:b/>
          <w:bCs/>
          <w:color w:val="980000"/>
          <w:sz w:val="34"/>
          <w:szCs w:val="34"/>
        </w:rPr>
      </w:pPr>
      <w:r>
        <w:rPr>
          <w:rFonts w:ascii="Times New Roman" w:eastAsia="Times New Roman" w:hAnsi="Times New Roman" w:cs="Times New Roman"/>
          <w:b/>
          <w:bCs/>
          <w:color w:val="980000"/>
          <w:sz w:val="34"/>
          <w:szCs w:val="34"/>
        </w:rPr>
        <w:t>SIBLING DISCOUNTS</w:t>
      </w:r>
    </w:p>
    <w:p w:rsidR="00AE5727" w:rsidRDefault="000F68CE">
      <w:pPr>
        <w:numPr>
          <w:ilvl w:val="0"/>
          <w:numId w:val="2"/>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Sibling discounts are available upon request. </w:t>
      </w:r>
    </w:p>
    <w:p w:rsidR="00AE5727" w:rsidRDefault="000F68CE">
      <w:pPr>
        <w:spacing w:before="280" w:after="280" w:line="240" w:lineRule="auto"/>
        <w:rPr>
          <w:rFonts w:ascii="Times New Roman" w:eastAsia="Times New Roman" w:hAnsi="Times New Roman" w:cs="Times New Roman"/>
          <w:b/>
          <w:bCs/>
          <w:color w:val="980000"/>
          <w:sz w:val="34"/>
          <w:szCs w:val="34"/>
        </w:rPr>
      </w:pPr>
      <w:r>
        <w:rPr>
          <w:rFonts w:ascii="Times New Roman" w:eastAsia="Times New Roman" w:hAnsi="Times New Roman" w:cs="Times New Roman"/>
          <w:b/>
          <w:bCs/>
          <w:color w:val="980000"/>
          <w:sz w:val="34"/>
          <w:szCs w:val="34"/>
        </w:rPr>
        <w:t>INCLUDED IN THE SCHOOL FEES</w:t>
      </w:r>
    </w:p>
    <w:p w:rsidR="00AE5727" w:rsidRDefault="000F68CE">
      <w:pPr>
        <w:numPr>
          <w:ilvl w:val="0"/>
          <w:numId w:val="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 classes: English, Afrikaans, and Mathematics </w:t>
      </w:r>
    </w:p>
    <w:p w:rsidR="00AE5727" w:rsidRDefault="000F68CE">
      <w:pPr>
        <w:numPr>
          <w:ilvl w:val="0"/>
          <w:numId w:val="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(Grades 8–9) </w:t>
      </w:r>
    </w:p>
    <w:p w:rsidR="00AE5727" w:rsidRDefault="000F68CE">
      <w:pPr>
        <w:spacing w:before="280" w:after="280" w:line="240" w:lineRule="auto"/>
        <w:rPr>
          <w:rFonts w:ascii="Times New Roman" w:eastAsia="Times New Roman" w:hAnsi="Times New Roman" w:cs="Times New Roman"/>
          <w:b/>
          <w:bCs/>
          <w:color w:val="980000"/>
          <w:sz w:val="34"/>
          <w:szCs w:val="34"/>
        </w:rPr>
      </w:pPr>
      <w:r>
        <w:rPr>
          <w:rFonts w:ascii="Times New Roman" w:eastAsia="Times New Roman" w:hAnsi="Times New Roman" w:cs="Times New Roman"/>
          <w:b/>
          <w:bCs/>
          <w:color w:val="980000"/>
          <w:sz w:val="34"/>
          <w:szCs w:val="34"/>
        </w:rPr>
        <w:t>ADDITIONAL COSTS (NOT INCLUDED)</w:t>
      </w:r>
    </w:p>
    <w:p w:rsidR="00AE5727" w:rsidRDefault="000F68CE">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Excursions </w:t>
      </w:r>
    </w:p>
    <w:p w:rsidR="00AE5727" w:rsidRDefault="000F68CE">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camps </w:t>
      </w:r>
    </w:p>
    <w:p w:rsidR="00AE5727" w:rsidRDefault="000F68CE">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events (fundraisers, outreach, etc.) </w:t>
      </w:r>
    </w:p>
    <w:p w:rsidR="00AE5727" w:rsidRDefault="000F68CE">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Lockers </w:t>
      </w:r>
    </w:p>
    <w:p w:rsidR="00AE5727" w:rsidRDefault="000F68CE">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Stationery </w:t>
      </w:r>
    </w:p>
    <w:p w:rsidR="00AE5727" w:rsidRDefault="000F68CE">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Workbooks/Textbooks </w:t>
      </w:r>
    </w:p>
    <w:p w:rsidR="00AE5727" w:rsidRDefault="000F68CE">
      <w:pPr>
        <w:numPr>
          <w:ilvl w:val="0"/>
          <w:numId w:val="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IEB assessments (Grade 12) </w:t>
      </w:r>
    </w:p>
    <w:p w:rsidR="00AE5727" w:rsidRDefault="000F68CE">
      <w:pPr>
        <w:spacing w:before="280" w:after="280" w:line="240" w:lineRule="auto"/>
        <w:rPr>
          <w:rFonts w:ascii="Times New Roman" w:eastAsia="Times New Roman" w:hAnsi="Times New Roman" w:cs="Times New Roman"/>
          <w:b/>
          <w:bCs/>
          <w:color w:val="980000"/>
          <w:sz w:val="34"/>
          <w:szCs w:val="34"/>
        </w:rPr>
      </w:pPr>
      <w:r>
        <w:rPr>
          <w:rFonts w:ascii="Times New Roman" w:eastAsia="Times New Roman" w:hAnsi="Times New Roman" w:cs="Times New Roman"/>
          <w:b/>
          <w:bCs/>
          <w:color w:val="980000"/>
          <w:sz w:val="34"/>
          <w:szCs w:val="34"/>
        </w:rPr>
        <w:t>PAYMENT TERMS</w:t>
      </w:r>
    </w:p>
    <w:p w:rsidR="00AE5727" w:rsidRDefault="000F68CE">
      <w:pPr>
        <w:numPr>
          <w:ilvl w:val="0"/>
          <w:numId w:val="5"/>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Grades 8–11:</w:t>
      </w:r>
      <w:r>
        <w:rPr>
          <w:rFonts w:ascii="Times New Roman" w:eastAsia="Times New Roman" w:hAnsi="Times New Roman" w:cs="Times New Roman"/>
          <w:sz w:val="24"/>
          <w:szCs w:val="24"/>
        </w:rPr>
        <w:t xml:space="preserve"> Payable monthly in advance over </w:t>
      </w:r>
      <w:r>
        <w:rPr>
          <w:rFonts w:ascii="Times New Roman" w:eastAsia="Times New Roman" w:hAnsi="Times New Roman" w:cs="Times New Roman"/>
          <w:b/>
          <w:bCs/>
          <w:color w:val="980000"/>
          <w:sz w:val="24"/>
          <w:szCs w:val="24"/>
        </w:rPr>
        <w:t>11 months</w:t>
      </w:r>
      <w:r>
        <w:rPr>
          <w:rFonts w:ascii="Times New Roman" w:eastAsia="Times New Roman" w:hAnsi="Times New Roman" w:cs="Times New Roman"/>
          <w:sz w:val="24"/>
          <w:szCs w:val="24"/>
        </w:rPr>
        <w:t xml:space="preserve"> (January–November) </w:t>
      </w:r>
    </w:p>
    <w:p w:rsidR="00AE5727" w:rsidRDefault="000F68CE">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Grade 12:</w:t>
      </w:r>
      <w:r>
        <w:rPr>
          <w:rFonts w:ascii="Times New Roman" w:eastAsia="Times New Roman" w:hAnsi="Times New Roman" w:cs="Times New Roman"/>
          <w:sz w:val="24"/>
          <w:szCs w:val="24"/>
        </w:rPr>
        <w:t xml:space="preserve"> Payable monthly in advance over </w:t>
      </w:r>
      <w:r>
        <w:rPr>
          <w:rFonts w:ascii="Times New Roman" w:eastAsia="Times New Roman" w:hAnsi="Times New Roman" w:cs="Times New Roman"/>
          <w:b/>
          <w:bCs/>
          <w:color w:val="980000"/>
          <w:sz w:val="24"/>
          <w:szCs w:val="24"/>
        </w:rPr>
        <w:t>10 months</w:t>
      </w:r>
      <w:r>
        <w:rPr>
          <w:rFonts w:ascii="Times New Roman" w:eastAsia="Times New Roman" w:hAnsi="Times New Roman" w:cs="Times New Roman"/>
          <w:sz w:val="24"/>
          <w:szCs w:val="24"/>
        </w:rPr>
        <w:t xml:space="preserve"> (January–October) </w:t>
      </w:r>
    </w:p>
    <w:p w:rsidR="00AE5727" w:rsidRDefault="000F68CE">
      <w:pPr>
        <w:numPr>
          <w:ilvl w:val="0"/>
          <w:numId w:val="5"/>
        </w:numPr>
        <w:spacing w:after="280" w:line="240" w:lineRule="auto"/>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The IEB MATRIC examination fee is payable up front in January before the commencement of the school year.</w:t>
      </w:r>
    </w:p>
    <w:p w:rsidR="00AE5727" w:rsidRDefault="00AE5727">
      <w:pPr>
        <w:spacing w:before="280" w:after="280" w:line="240" w:lineRule="auto"/>
        <w:rPr>
          <w:rFonts w:ascii="Times New Roman" w:eastAsia="Times New Roman" w:hAnsi="Times New Roman" w:cs="Times New Roman"/>
          <w:b/>
          <w:bCs/>
          <w:sz w:val="36"/>
          <w:szCs w:val="36"/>
        </w:rPr>
      </w:pPr>
    </w:p>
    <w:p w:rsidR="00AE5727" w:rsidRDefault="000F68CE">
      <w:pPr>
        <w:spacing w:before="280" w:after="28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AE5727" w:rsidRDefault="00AE5727">
      <w:pPr>
        <w:spacing w:before="280" w:after="280" w:line="240" w:lineRule="auto"/>
        <w:rPr>
          <w:rFonts w:ascii="Times New Roman" w:eastAsia="Times New Roman" w:hAnsi="Times New Roman" w:cs="Times New Roman"/>
          <w:sz w:val="24"/>
          <w:szCs w:val="24"/>
        </w:rPr>
      </w:pPr>
    </w:p>
    <w:p w:rsidR="00AE5727" w:rsidRDefault="00AE5727"/>
    <w:sectPr w:rsidR="00AE572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8D7ECD4B-3581-4AEB-8A42-E09E4A72965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964CA71-BFDC-408A-9373-F45F108594B1}"/>
    <w:embedBold r:id="rId3" w:fontKey="{4DCDD081-8239-4592-92AF-81E6FDB655BB}"/>
  </w:font>
  <w:font w:name="Georgia">
    <w:panose1 w:val="02040502050405020303"/>
    <w:charset w:val="00"/>
    <w:family w:val="roman"/>
    <w:pitch w:val="variable"/>
    <w:sig w:usb0="00000287" w:usb1="00000000" w:usb2="00000000" w:usb3="00000000" w:csb0="0000009F" w:csb1="00000000"/>
    <w:embedItalic r:id="rId4" w:fontKey="{1A6AF891-3429-4B82-B35F-57735C15A73B}"/>
  </w:font>
  <w:font w:name="Cambria">
    <w:panose1 w:val="02040503050406030204"/>
    <w:charset w:val="00"/>
    <w:family w:val="roman"/>
    <w:pitch w:val="variable"/>
    <w:sig w:usb0="E00006FF" w:usb1="420024FF" w:usb2="02000000" w:usb3="00000000" w:csb0="0000019F" w:csb1="00000000"/>
    <w:embedRegular r:id="rId5" w:fontKey="{1005BC31-CBBF-4623-8073-FFA0A4FC4B5F}"/>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48AE"/>
    <w:multiLevelType w:val="multilevel"/>
    <w:tmpl w:val="EF927C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3A65B6"/>
    <w:multiLevelType w:val="multilevel"/>
    <w:tmpl w:val="85406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9E086D"/>
    <w:multiLevelType w:val="multilevel"/>
    <w:tmpl w:val="C4FE02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3746043"/>
    <w:multiLevelType w:val="multilevel"/>
    <w:tmpl w:val="626416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6013D92"/>
    <w:multiLevelType w:val="multilevel"/>
    <w:tmpl w:val="9B2697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77F76C4"/>
    <w:multiLevelType w:val="multilevel"/>
    <w:tmpl w:val="1D78F1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4"/>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727"/>
    <w:rsid w:val="000435EB"/>
    <w:rsid w:val="000F68CE"/>
    <w:rsid w:val="002E463E"/>
    <w:rsid w:val="00645CF2"/>
    <w:rsid w:val="00A93E34"/>
    <w:rsid w:val="00AE5727"/>
    <w:rsid w:val="00BB7F01"/>
    <w:rsid w:val="00BC2D71"/>
    <w:rsid w:val="00ED4C6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FCCDE5-5E2A-41EB-BB58-6DE7AE97B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0609">
      <w:bodyDiv w:val="1"/>
      <w:marLeft w:val="0"/>
      <w:marRight w:val="0"/>
      <w:marTop w:val="0"/>
      <w:marBottom w:val="0"/>
      <w:divBdr>
        <w:top w:val="none" w:sz="0" w:space="0" w:color="auto"/>
        <w:left w:val="none" w:sz="0" w:space="0" w:color="auto"/>
        <w:bottom w:val="none" w:sz="0" w:space="0" w:color="auto"/>
        <w:right w:val="none" w:sz="0" w:space="0" w:color="auto"/>
      </w:divBdr>
    </w:div>
    <w:div w:id="174806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GOp6O7E+OvbRl/atfPOy7J36Aw==">CgMxLjA4AHIhMXl3dEI3OXo3VkdmYXprN0hJRy1nZjc2U3JEd3hrUE1N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sandyG</dc:creator>
  <cp:lastModifiedBy>sandyG@calvary.local</cp:lastModifiedBy>
  <cp:revision>2</cp:revision>
  <dcterms:created xsi:type="dcterms:W3CDTF">2026-06-22T07:14:00Z</dcterms:created>
  <dcterms:modified xsi:type="dcterms:W3CDTF">2026-06-22T07:14:00Z</dcterms:modified>
</cp:coreProperties>
</file>